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总决赛参赛登记表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>市科学技术协会（盖章）</w:t>
      </w:r>
    </w:p>
    <w:tbl>
      <w:tblPr>
        <w:tblStyle w:val="6"/>
        <w:tblW w:w="10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1318"/>
        <w:gridCol w:w="1781"/>
        <w:gridCol w:w="1513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 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地市科协联系人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607"/>
        <w:gridCol w:w="1131"/>
        <w:gridCol w:w="2133"/>
        <w:gridCol w:w="1204"/>
        <w:gridCol w:w="932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代表队队长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参赛选手中选派）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由代表队队长代表队伍抽签比赛顺序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参赛选手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青少年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监护人随同与否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农民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老年人组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产业工人组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领导干部和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青少年监护人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1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spacing w:line="420" w:lineRule="exact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（注：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请于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2023年2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前将此报名表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盖章，发送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扫描件及电子版至邮箱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qmszds@163.com）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如有特殊情况请在备注栏上注明或及时报告给组委会。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69811AB9"/>
    <w:rsid w:val="698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2023-02-01T07:19:00Z</dcterms:created>
  <dc:creator>杨楚瑜</dc:creator>
  <cp:lastModifiedBy>杨楚瑜</cp:lastModifiedBy>
  <dcterms:modified xsi:type="dcterms:W3CDTF">2023-02-01T07:19:40Z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095B718C4A3F4E36806B803C8755088D</vt:lpwstr>
  </property>
</Properties>
</file>